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黑体_GBK" w:eastAsia="方正黑体_GBK"/>
          <w:sz w:val="24"/>
        </w:rPr>
      </w:pPr>
      <w:r>
        <w:rPr>
          <w:rFonts w:hint="eastAsia" w:ascii="方正黑体_GBK" w:eastAsia="方正黑体_GBK"/>
          <w:sz w:val="24"/>
        </w:rPr>
        <w:t xml:space="preserve">附件2                                        </w:t>
      </w:r>
    </w:p>
    <w:p>
      <w:pPr>
        <w:spacing w:line="240" w:lineRule="atLeast"/>
        <w:jc w:val="center"/>
        <w:rPr>
          <w:rFonts w:hint="eastAsia" w:ascii="方正黑体_GBK" w:eastAsia="方正黑体_GBK"/>
          <w:sz w:val="24"/>
        </w:rPr>
      </w:pPr>
      <w:bookmarkStart w:id="0" w:name="_GoBack"/>
      <w:r>
        <w:rPr>
          <w:rFonts w:hint="eastAsia" w:ascii="方正黑体_GBK" w:eastAsia="方正黑体_GBK"/>
          <w:sz w:val="30"/>
          <w:szCs w:val="30"/>
        </w:rPr>
        <w:t>重庆工程学院学分认定及转换汇总表</w:t>
      </w:r>
    </w:p>
    <w:bookmarkEnd w:id="0"/>
    <w:p>
      <w:pPr>
        <w:spacing w:line="240" w:lineRule="atLeast"/>
        <w:rPr>
          <w:rFonts w:hint="eastAsia" w:ascii="方正黑体_GBK" w:eastAsia="方正黑体_GBK"/>
          <w:sz w:val="24"/>
        </w:rPr>
      </w:pPr>
      <w:r>
        <w:rPr>
          <w:rFonts w:hint="eastAsia" w:ascii="方正黑体_GBK" w:eastAsia="方正黑体_GBK"/>
          <w:sz w:val="24"/>
        </w:rPr>
        <w:t xml:space="preserve">          二级学院（盖章）：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268"/>
        <w:gridCol w:w="1032"/>
        <w:gridCol w:w="1164"/>
        <w:gridCol w:w="1104"/>
        <w:gridCol w:w="3328"/>
        <w:gridCol w:w="884"/>
        <w:gridCol w:w="2348"/>
        <w:gridCol w:w="892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1268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学生姓名</w:t>
            </w:r>
          </w:p>
        </w:tc>
        <w:tc>
          <w:tcPr>
            <w:tcW w:w="1032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</w:rPr>
              <w:t>专业</w:t>
            </w:r>
          </w:p>
        </w:tc>
        <w:tc>
          <w:tcPr>
            <w:tcW w:w="116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年级</w:t>
            </w:r>
          </w:p>
        </w:tc>
        <w:tc>
          <w:tcPr>
            <w:tcW w:w="1104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学号</w:t>
            </w:r>
          </w:p>
        </w:tc>
        <w:tc>
          <w:tcPr>
            <w:tcW w:w="4212" w:type="dxa"/>
            <w:gridSpan w:val="2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转换前</w:t>
            </w:r>
          </w:p>
        </w:tc>
        <w:tc>
          <w:tcPr>
            <w:tcW w:w="4606" w:type="dxa"/>
            <w:gridSpan w:val="3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转换后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16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成果名称</w:t>
            </w: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认定学分</w:t>
            </w: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课程名称</w:t>
            </w: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学分</w:t>
            </w: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认定成绩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37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16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32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66" w:type="dxa"/>
            <w:shd w:val="clear" w:color="auto" w:fill="auto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>
      <w:pPr>
        <w:spacing w:line="240" w:lineRule="atLeast"/>
        <w:rPr>
          <w:rFonts w:hint="eastAsia"/>
          <w:szCs w:val="21"/>
        </w:rPr>
      </w:pPr>
      <w:r>
        <w:rPr>
          <w:rFonts w:hint="eastAsia" w:ascii="方正黑体_GBK" w:eastAsia="方正黑体_GBK"/>
          <w:sz w:val="24"/>
        </w:rPr>
        <w:t xml:space="preserve">   填表人：                                                                       填表日期：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A2A33"/>
    <w:rsid w:val="2B6A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